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after="0"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年度四川省</w:t>
      </w:r>
      <w:bookmarkStart w:id="0" w:name="_GoBack"/>
      <w:bookmarkEnd w:id="0"/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金牌协调劳动关系社会组织名单</w:t>
      </w:r>
    </w:p>
    <w:p>
      <w:pPr>
        <w:adjustRightInd w:val="0"/>
        <w:snapToGrid w:val="0"/>
        <w:ind w:firstLine="640" w:firstLineChars="200"/>
      </w:pPr>
    </w:p>
    <w:p>
      <w:pPr>
        <w:adjustRightInd w:val="0"/>
        <w:snapToGrid w:val="0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四川蓉桦律师事务所</w:t>
      </w:r>
    </w:p>
    <w:p>
      <w:pPr>
        <w:adjustRightInd w:val="0"/>
        <w:snapToGrid w:val="0"/>
        <w:ind w:firstLine="640" w:firstLineChars="200"/>
      </w:pPr>
      <w:r>
        <w:rPr>
          <w:rFonts w:hint="eastAsia"/>
        </w:rPr>
        <w:t>四川君唐律师事务所</w:t>
      </w:r>
    </w:p>
    <w:p>
      <w:pPr>
        <w:rPr>
          <w:rFonts w:hint="eastAsia"/>
        </w:rPr>
      </w:pPr>
      <w:r>
        <w:rPr>
          <w:rFonts w:hint="eastAsia"/>
        </w:rPr>
        <w:t>四川恒智达律师事务所</w:t>
      </w:r>
    </w:p>
    <w:p>
      <w:pPr>
        <w:rPr>
          <w:rFonts w:hint="eastAsia"/>
        </w:rPr>
      </w:pPr>
      <w:r>
        <w:rPr>
          <w:rFonts w:hint="eastAsia"/>
        </w:rPr>
        <w:t>成都市温江区劳动争议人民调解委员会</w:t>
      </w:r>
    </w:p>
    <w:p>
      <w:r>
        <w:rPr>
          <w:rFonts w:hint="eastAsia"/>
        </w:rPr>
        <w:t>成都市新都区企业家协会</w:t>
      </w:r>
    </w:p>
    <w:p>
      <w:pPr>
        <w:adjustRightInd w:val="0"/>
        <w:snapToGrid w:val="0"/>
        <w:ind w:firstLine="640" w:firstLineChars="200"/>
      </w:pPr>
      <w:r>
        <w:rPr>
          <w:rFonts w:hint="eastAsia"/>
        </w:rPr>
        <w:t>成都市新都区现代劳动关系发展服务中心</w:t>
      </w:r>
    </w:p>
    <w:p>
      <w:r>
        <w:rPr>
          <w:rFonts w:hint="eastAsia"/>
          <w:lang w:eastAsia="zh-CN"/>
        </w:rPr>
        <w:t>自贡市</w:t>
      </w:r>
      <w:r>
        <w:rPr>
          <w:rFonts w:hint="eastAsia"/>
        </w:rPr>
        <w:t>大安区民营企业纠纷人民调解委员会</w:t>
      </w:r>
    </w:p>
    <w:p>
      <w:r>
        <w:rPr>
          <w:rFonts w:hint="eastAsia"/>
        </w:rPr>
        <w:t>乐山市女企业家协会</w:t>
      </w:r>
    </w:p>
    <w:p>
      <w:r>
        <w:rPr>
          <w:rFonts w:hint="eastAsia"/>
        </w:rPr>
        <w:t>眉山市东坡区中小微企业商会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TVhZTNlOTFhNWIxODQ1YzFhNzg1MmU4OTI1YTgifQ=="/>
  </w:docVars>
  <w:rsids>
    <w:rsidRoot w:val="06584D06"/>
    <w:rsid w:val="065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  <w:ind w:firstLine="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2022-12-19T07:52:00Z</dcterms:created>
  <dc:creator>辛潔</dc:creator>
  <cp:lastModifiedBy>辛潔</cp:lastModifiedBy>
  <dcterms:modified xsi:type="dcterms:W3CDTF">2022-12-19T07:54:12Z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E16C8DDE5F7C4F7A9338683ED63FA051</vt:lpwstr>
  </property>
</Properties>
</file>